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97" w:type="dxa"/>
        <w:jc w:val="center"/>
        <w:tblInd w:w="93" w:type="dxa"/>
        <w:tblLook w:val="04A0" w:firstRow="1" w:lastRow="0" w:firstColumn="1" w:lastColumn="0" w:noHBand="0" w:noVBand="1"/>
      </w:tblPr>
      <w:tblGrid>
        <w:gridCol w:w="886"/>
        <w:gridCol w:w="1559"/>
        <w:gridCol w:w="4252"/>
      </w:tblGrid>
      <w:tr w:rsidR="0084369C" w:rsidRPr="001F67E7" w:rsidTr="0084427F">
        <w:trPr>
          <w:trHeight w:val="585"/>
          <w:jc w:val="center"/>
        </w:trPr>
        <w:tc>
          <w:tcPr>
            <w:tcW w:w="88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000000" w:fill="A6A6A6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FFFFFF"/>
                <w:sz w:val="28"/>
                <w:szCs w:val="28"/>
              </w:rPr>
              <w:t>SS</w:t>
            </w:r>
          </w:p>
        </w:tc>
        <w:tc>
          <w:tcPr>
            <w:tcW w:w="1559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A6A6A6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FFFF"/>
                <w:sz w:val="28"/>
                <w:szCs w:val="28"/>
              </w:rPr>
            </w:pPr>
            <w:r w:rsidRPr="001F67E7">
              <w:rPr>
                <w:rFonts w:ascii="Calibri" w:eastAsia="Times New Roman" w:hAnsi="Calibri"/>
                <w:color w:val="FFFFFF"/>
                <w:sz w:val="28"/>
                <w:szCs w:val="28"/>
              </w:rPr>
              <w:t>Sponsor</w:t>
            </w:r>
          </w:p>
        </w:tc>
        <w:tc>
          <w:tcPr>
            <w:tcW w:w="425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A6A6A6"/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FFFFFF"/>
                <w:sz w:val="28"/>
                <w:szCs w:val="28"/>
              </w:rPr>
              <w:t>Contact</w:t>
            </w:r>
          </w:p>
        </w:tc>
      </w:tr>
      <w:tr w:rsidR="0084369C" w:rsidRPr="001F67E7" w:rsidTr="0084427F">
        <w:trPr>
          <w:trHeight w:val="386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0070C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0070C0"/>
                <w:sz w:val="24"/>
                <w:szCs w:val="24"/>
              </w:rPr>
              <w:t>C1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BVM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71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0070C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0070C0"/>
                <w:sz w:val="24"/>
                <w:szCs w:val="24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Penumbra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86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0070C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0070C0"/>
                <w:sz w:val="24"/>
                <w:szCs w:val="24"/>
              </w:rPr>
              <w:t>C3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Medtronic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86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color w:val="FF0000"/>
                <w:sz w:val="24"/>
                <w:szCs w:val="24"/>
              </w:rPr>
              <w:t>M1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proofErr w:type="spellStart"/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Vascutek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71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color w:val="FF0000"/>
                <w:sz w:val="24"/>
                <w:szCs w:val="24"/>
              </w:rPr>
              <w:t>M3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Cook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71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color w:val="FF0000"/>
                <w:sz w:val="24"/>
                <w:szCs w:val="24"/>
              </w:rPr>
              <w:t>M4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BTG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71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color w:val="FF0000"/>
                <w:sz w:val="24"/>
                <w:szCs w:val="24"/>
              </w:rPr>
              <w:t>M</w:t>
            </w:r>
            <w:r>
              <w:rPr>
                <w:rFonts w:ascii="Calibri" w:eastAsia="Times New Roman" w:hAnsi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Sirtex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71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color w:val="FF0000"/>
                <w:sz w:val="24"/>
                <w:szCs w:val="24"/>
              </w:rPr>
              <w:t>M6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Boston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86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color w:val="FF0000"/>
                <w:sz w:val="24"/>
                <w:szCs w:val="24"/>
              </w:rPr>
              <w:t>M</w:t>
            </w:r>
            <w:r>
              <w:rPr>
                <w:rFonts w:ascii="Calibri" w:eastAsia="Times New Roman" w:hAnsi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Terumo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86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00B05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00B050"/>
                <w:sz w:val="24"/>
                <w:szCs w:val="24"/>
              </w:rPr>
              <w:t>S1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Abbot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71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00B05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00B050"/>
                <w:sz w:val="24"/>
                <w:szCs w:val="24"/>
              </w:rPr>
              <w:t>S2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Merit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71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00B05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00B050"/>
                <w:sz w:val="24"/>
                <w:szCs w:val="24"/>
              </w:rPr>
              <w:t>S3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W.L Gore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86"/>
          <w:jc w:val="center"/>
        </w:trPr>
        <w:tc>
          <w:tcPr>
            <w:tcW w:w="886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00B05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00B050"/>
                <w:sz w:val="24"/>
                <w:szCs w:val="24"/>
              </w:rPr>
              <w:t>S4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Spectranetics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</w:tbl>
    <w:p w:rsidR="0084369C" w:rsidRDefault="0084369C" w:rsidP="0084369C">
      <w:pPr>
        <w:rPr>
          <w:sz w:val="24"/>
          <w:szCs w:val="24"/>
        </w:rPr>
      </w:pPr>
    </w:p>
    <w:p w:rsidR="0084369C" w:rsidRDefault="0084369C" w:rsidP="0084369C">
      <w:pPr>
        <w:rPr>
          <w:sz w:val="24"/>
          <w:szCs w:val="24"/>
        </w:rPr>
      </w:pPr>
    </w:p>
    <w:p w:rsidR="0084369C" w:rsidRDefault="0084369C" w:rsidP="0084369C">
      <w:pPr>
        <w:rPr>
          <w:sz w:val="24"/>
          <w:szCs w:val="24"/>
        </w:rPr>
      </w:pPr>
    </w:p>
    <w:p w:rsidR="0084369C" w:rsidRDefault="0084369C" w:rsidP="0084369C">
      <w:r>
        <w:t>CReST2. </w:t>
      </w:r>
      <w:hyperlink r:id="rId5" w:history="1">
        <w:r>
          <w:rPr>
            <w:rStyle w:val="Hyperlink"/>
          </w:rPr>
          <w:t>w.mckinnon@bham.ac.uk</w:t>
        </w:r>
      </w:hyperlink>
    </w:p>
    <w:p w:rsidR="0084369C" w:rsidRDefault="0084369C" w:rsidP="0084369C">
      <w:r>
        <w:t>BASIL TRIAL </w:t>
      </w:r>
      <w:hyperlink r:id="rId6" w:history="1">
        <w:r>
          <w:rPr>
            <w:rStyle w:val="Hyperlink"/>
          </w:rPr>
          <w:t>Basil-2@trials.bham.ac.uk</w:t>
        </w:r>
      </w:hyperlink>
    </w:p>
    <w:p w:rsidR="0084369C" w:rsidRDefault="0084369C" w:rsidP="0084369C">
      <w:r>
        <w:t>BIBA MEDICAL </w:t>
      </w:r>
      <w:hyperlink r:id="rId7" w:history="1">
        <w:r>
          <w:rPr>
            <w:rStyle w:val="Hyperlink"/>
          </w:rPr>
          <w:t>shilpa@bibamedical.co</w:t>
        </w:r>
      </w:hyperlink>
    </w:p>
    <w:p w:rsidR="0084369C" w:rsidRDefault="0084369C" w:rsidP="0084369C">
      <w:pPr>
        <w:rPr>
          <w:sz w:val="24"/>
          <w:szCs w:val="24"/>
        </w:rPr>
      </w:pPr>
    </w:p>
    <w:p w:rsidR="0084369C" w:rsidRDefault="0084369C" w:rsidP="0084369C">
      <w:pPr>
        <w:rPr>
          <w:sz w:val="24"/>
          <w:szCs w:val="24"/>
        </w:rPr>
      </w:pPr>
    </w:p>
    <w:p w:rsidR="0084369C" w:rsidRDefault="0084369C" w:rsidP="0084369C">
      <w:pPr>
        <w:rPr>
          <w:sz w:val="24"/>
          <w:szCs w:val="24"/>
        </w:rPr>
      </w:pPr>
    </w:p>
    <w:p w:rsidR="0084369C" w:rsidRDefault="0084369C" w:rsidP="0084369C">
      <w:pPr>
        <w:rPr>
          <w:sz w:val="24"/>
          <w:szCs w:val="24"/>
        </w:rPr>
      </w:pPr>
    </w:p>
    <w:p w:rsidR="0084369C" w:rsidRDefault="0084369C" w:rsidP="0084369C">
      <w:pPr>
        <w:rPr>
          <w:sz w:val="24"/>
          <w:szCs w:val="24"/>
        </w:rPr>
      </w:pPr>
    </w:p>
    <w:tbl>
      <w:tblPr>
        <w:tblW w:w="6120" w:type="dxa"/>
        <w:jc w:val="right"/>
        <w:tblInd w:w="93" w:type="dxa"/>
        <w:tblLook w:val="04A0" w:firstRow="1" w:lastRow="0" w:firstColumn="1" w:lastColumn="0" w:noHBand="0" w:noVBand="1"/>
      </w:tblPr>
      <w:tblGrid>
        <w:gridCol w:w="521"/>
        <w:gridCol w:w="1755"/>
        <w:gridCol w:w="3844"/>
      </w:tblGrid>
      <w:tr w:rsidR="0084369C" w:rsidRPr="001F67E7" w:rsidTr="0084427F">
        <w:trPr>
          <w:trHeight w:val="489"/>
          <w:jc w:val="right"/>
        </w:trPr>
        <w:tc>
          <w:tcPr>
            <w:tcW w:w="52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000000" w:fill="A6A6A6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FFFFFF"/>
                <w:sz w:val="28"/>
                <w:szCs w:val="28"/>
              </w:rPr>
              <w:lastRenderedPageBreak/>
              <w:t>SS</w:t>
            </w:r>
          </w:p>
        </w:tc>
        <w:tc>
          <w:tcPr>
            <w:tcW w:w="1755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A6A6A6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FFFF"/>
                <w:sz w:val="28"/>
                <w:szCs w:val="28"/>
              </w:rPr>
            </w:pPr>
            <w:r w:rsidRPr="001F67E7">
              <w:rPr>
                <w:rFonts w:ascii="Calibri" w:eastAsia="Times New Roman" w:hAnsi="Calibri"/>
                <w:color w:val="FFFFFF"/>
                <w:sz w:val="28"/>
                <w:szCs w:val="28"/>
              </w:rPr>
              <w:t>Sponsor</w:t>
            </w:r>
          </w:p>
        </w:tc>
        <w:tc>
          <w:tcPr>
            <w:tcW w:w="3844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A6A6A6"/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FFFFFF"/>
                <w:sz w:val="28"/>
                <w:szCs w:val="28"/>
              </w:rPr>
              <w:t>Contact</w:t>
            </w: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Siemens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Aquilant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 xml:space="preserve">Aquilant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AngioDynamics</w:t>
            </w:r>
            <w:proofErr w:type="spellEnd"/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</w:tcPr>
          <w:p w:rsidR="0084369C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FB7C40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Macromed</w:t>
            </w:r>
            <w:proofErr w:type="spellEnd"/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Cardinal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B662FB" w:rsidRDefault="0084369C" w:rsidP="0084427F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Cardinal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B662FB" w:rsidRDefault="0084369C" w:rsidP="0084427F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Delcath</w:t>
            </w:r>
            <w:proofErr w:type="spellEnd"/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Philips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Toshiba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Mana Tech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proofErr w:type="spellStart"/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Vygon</w:t>
            </w:r>
            <w:proofErr w:type="spellEnd"/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26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Mermaid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GE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0A174E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 w:rsidRPr="000A174E">
              <w:rPr>
                <w:rFonts w:ascii="Calibri" w:eastAsia="Times New Roman" w:hAnsi="Calibri"/>
                <w:b/>
                <w:iCs/>
                <w:color w:val="000000"/>
                <w:sz w:val="24"/>
                <w:szCs w:val="24"/>
              </w:rPr>
              <w:t>BD Medical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Frontmed</w:t>
            </w:r>
            <w:proofErr w:type="spellEnd"/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34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UK Medical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Bard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38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Trust Medical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10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 w:rsidRPr="001F67E7"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42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Bard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44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</w:tcPr>
          <w:p w:rsidR="0084369C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VP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9D4AD9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</w:tcPr>
          <w:p w:rsidR="0084369C" w:rsidRPr="001F67E7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46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</w:tcPr>
          <w:p w:rsidR="0084369C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  <w:t>Endologix</w:t>
            </w:r>
            <w:proofErr w:type="spellEnd"/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:rsidR="0084369C" w:rsidRPr="009D4AD9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  <w:tr w:rsidR="0084369C" w:rsidRPr="001F67E7" w:rsidTr="0084427F">
        <w:trPr>
          <w:trHeight w:val="322"/>
          <w:jc w:val="right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:rsidR="0084369C" w:rsidRDefault="0084369C" w:rsidP="0084427F">
            <w:pPr>
              <w:jc w:val="center"/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color w:val="7030A0"/>
                <w:sz w:val="24"/>
                <w:szCs w:val="24"/>
              </w:rPr>
              <w:t>48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:rsidR="0084369C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212121"/>
                <w:sz w:val="18"/>
                <w:szCs w:val="18"/>
                <w:lang w:val="it-IT" w:eastAsia="zh-CN"/>
              </w:rPr>
              <w:t>Medax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:rsidR="0084369C" w:rsidRPr="009D4AD9" w:rsidRDefault="0084369C" w:rsidP="0084427F">
            <w:pPr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</w:p>
        </w:tc>
      </w:tr>
    </w:tbl>
    <w:p w:rsidR="0084369C" w:rsidRDefault="0084369C" w:rsidP="0084369C">
      <w:pPr>
        <w:rPr>
          <w:sz w:val="24"/>
          <w:szCs w:val="24"/>
        </w:rPr>
      </w:pPr>
    </w:p>
    <w:p w:rsidR="00CE191A" w:rsidRDefault="00CE191A">
      <w:bookmarkStart w:id="0" w:name="_GoBack"/>
      <w:bookmarkEnd w:id="0"/>
    </w:p>
    <w:sectPr w:rsidR="00CE191A" w:rsidSect="001F67E7">
      <w:pgSz w:w="16840" w:h="11900" w:orient="landscape"/>
      <w:pgMar w:top="1440" w:right="1440" w:bottom="1440" w:left="875" w:header="0" w:footer="0" w:gutter="0"/>
      <w:cols w:num="2"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9C"/>
    <w:rsid w:val="0084369C"/>
    <w:rsid w:val="00C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C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C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ruth\AppData\Local\Microsoft\Windows\Temporary%20Internet%20Files\Content.Outlook\C9VR065B\shilpa@bibamedic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ruth\AppData\Local\Microsoft\Windows\Temporary%20Internet%20Files\Content.Outlook\C9VR065B\Basil-2@trials.bham.ac.uk" TargetMode="External"/><Relationship Id="rId5" Type="http://schemas.openxmlformats.org/officeDocument/2006/relationships/hyperlink" Target="file:///C:\Users\ruth\AppData\Local\Microsoft\Windows\Temporary%20Internet%20Files\Content.Outlook\C9VR065B\w.mckinnon@bham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1</cp:revision>
  <dcterms:created xsi:type="dcterms:W3CDTF">2017-10-30T08:22:00Z</dcterms:created>
  <dcterms:modified xsi:type="dcterms:W3CDTF">2017-10-30T08:23:00Z</dcterms:modified>
</cp:coreProperties>
</file>